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83" w:rsidRDefault="003E5DE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421183" w:rsidRDefault="003E5DE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zarządzenia dyrektora Szkoły Podstawowej  </w:t>
      </w:r>
    </w:p>
    <w:p w:rsidR="00421183" w:rsidRDefault="003E5DE0">
      <w:pPr>
        <w:spacing w:after="0" w:line="240" w:lineRule="auto"/>
        <w:jc w:val="both"/>
      </w:pPr>
      <w:r>
        <w:rPr>
          <w:sz w:val="20"/>
          <w:szCs w:val="20"/>
        </w:rPr>
        <w:t>im. Przyjaciół Ziemi w  Kłodawie</w:t>
      </w:r>
    </w:p>
    <w:p w:rsidR="00421183" w:rsidRDefault="003E5DE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09/2020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421183" w:rsidRDefault="00421183">
      <w:pPr>
        <w:jc w:val="both"/>
      </w:pPr>
    </w:p>
    <w:p w:rsidR="00421183" w:rsidRDefault="003E5DE0">
      <w:pPr>
        <w:jc w:val="center"/>
      </w:pPr>
      <w:bookmarkStart w:id="1" w:name="__DdeLink__398_3805456452"/>
      <w:bookmarkStart w:id="2" w:name="_Hlk35801194"/>
      <w:r>
        <w:rPr>
          <w:b/>
          <w:bCs/>
        </w:rPr>
        <w:t xml:space="preserve">REGULAMIN ORGANIZACJI ZAJĘĆ W CZASIE REŻIMU SANITARNEGO ORAZ ZASADY PRZYGOTOWANIA SZKOŁY DO PRACY Z WYKORZYSTANIEM METOD I TECHNIK KSZTAŁCENIA NA </w:t>
      </w:r>
      <w:r>
        <w:rPr>
          <w:b/>
          <w:bCs/>
        </w:rPr>
        <w:t>ODLEGŁOŚĆ W ZWIĄZKU Z ZAPOBIEGANIEM, PRZECIWDZIAŁANIEM I ZWALCZANIEM  COVID-</w:t>
      </w:r>
      <w:bookmarkStart w:id="3" w:name="_Hlk35836730"/>
      <w:bookmarkEnd w:id="1"/>
      <w:bookmarkEnd w:id="2"/>
      <w:bookmarkEnd w:id="3"/>
      <w:r>
        <w:rPr>
          <w:b/>
          <w:bCs/>
        </w:rPr>
        <w:t>19</w:t>
      </w:r>
    </w:p>
    <w:p w:rsidR="00421183" w:rsidRDefault="00421183">
      <w:pPr>
        <w:spacing w:after="0" w:line="240" w:lineRule="auto"/>
        <w:jc w:val="both"/>
        <w:rPr>
          <w:rFonts w:eastAsia="Trebuchet MS" w:cs="Calibri"/>
          <w:b/>
          <w:color w:val="000000"/>
        </w:rPr>
      </w:pPr>
    </w:p>
    <w:p w:rsidR="00421183" w:rsidRDefault="003E5DE0">
      <w:pPr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eastAsia="Trebuchet MS" w:cs="Calibri"/>
          <w:b/>
          <w:color w:val="000000"/>
        </w:rPr>
        <w:t>I. Przepisy ogólne</w:t>
      </w:r>
    </w:p>
    <w:p w:rsidR="00421183" w:rsidRDefault="00421183">
      <w:pPr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eastAsia="Trebuchet MS" w:cs="Calibri"/>
          <w:color w:val="000000"/>
        </w:rPr>
        <w:t xml:space="preserve">Regulamin organizacji zajęć w czasie reżimu sanitarnego oraz zasady przygotowania szkoły do pracy z wykorzystaniem metod i technik kształcenia na odległość </w:t>
      </w:r>
      <w:r>
        <w:rPr>
          <w:rFonts w:eastAsia="Trebuchet MS" w:cs="Calibri"/>
          <w:color w:val="000000"/>
        </w:rPr>
        <w:t xml:space="preserve">w związku z zapobieganiem, przeciwdziałaniem i zwalczaniem COVID-19, zwany dalej Regulaminem, określa sposób i tryb </w:t>
      </w:r>
      <w:r>
        <w:rPr>
          <w:rFonts w:cstheme="minorHAnsi"/>
        </w:rPr>
        <w:t>realizacji zadań Szkoły  Podstawowej im. Przyjaciół Ziemi w Kłodawie w okresie od 1 września 2020 do odwołania</w:t>
      </w:r>
      <w:r>
        <w:rPr>
          <w:rFonts w:eastAsia="Trebuchet MS" w:cs="Calibri"/>
          <w:color w:val="000000"/>
        </w:rPr>
        <w:t>.</w:t>
      </w:r>
    </w:p>
    <w:p w:rsidR="00421183" w:rsidRDefault="00421183">
      <w:pPr>
        <w:pStyle w:val="Akapitzlist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Od 1 września 2020 – w okre</w:t>
      </w:r>
      <w:r>
        <w:rPr>
          <w:rFonts w:cstheme="minorHAnsi"/>
        </w:rPr>
        <w:t xml:space="preserve">sie funkcjonowania szkoły w reżimie sanitarnym </w:t>
      </w:r>
      <w:r>
        <w:rPr>
          <w:rFonts w:cstheme="minorHAnsi"/>
          <w:b/>
          <w:bCs/>
        </w:rPr>
        <w:t>rozpoczyna się realizacja zadań szkoły, w tym realizacja podstawy programowe</w:t>
      </w:r>
      <w:r>
        <w:rPr>
          <w:rFonts w:cstheme="minorHAnsi"/>
        </w:rPr>
        <w:t xml:space="preserve">j </w:t>
      </w:r>
      <w:r>
        <w:rPr>
          <w:rFonts w:cstheme="minorHAnsi"/>
          <w:b/>
          <w:bCs/>
        </w:rPr>
        <w:t>w trybie stacjonarnym</w:t>
      </w:r>
      <w:r>
        <w:rPr>
          <w:rFonts w:cstheme="minorHAnsi"/>
        </w:rPr>
        <w:t xml:space="preserve">,                                      </w:t>
      </w:r>
      <w:r>
        <w:rPr>
          <w:rFonts w:cstheme="minorHAnsi"/>
          <w:b/>
          <w:bCs/>
        </w:rPr>
        <w:t>zgodnie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z</w:t>
      </w:r>
      <w:r>
        <w:rPr>
          <w:rFonts w:cstheme="minorHAnsi"/>
        </w:rPr>
        <w:t xml:space="preserve"> zaopiniowanym przez Radę Pedagogiczną </w:t>
      </w:r>
      <w:r>
        <w:rPr>
          <w:rFonts w:cstheme="minorHAnsi"/>
          <w:b/>
          <w:bCs/>
        </w:rPr>
        <w:t>tygodniowym planem zaję</w:t>
      </w:r>
      <w:r>
        <w:rPr>
          <w:rFonts w:cstheme="minorHAnsi"/>
          <w:b/>
          <w:bCs/>
        </w:rPr>
        <w:t xml:space="preserve">ć  z </w:t>
      </w:r>
      <w:r>
        <w:rPr>
          <w:rFonts w:cstheme="minorHAnsi"/>
        </w:rPr>
        <w:t>wykorzystaniem metod i technik kształcenia na odległość.</w:t>
      </w:r>
      <w:r>
        <w:rPr>
          <w:rFonts w:cstheme="minorHAnsi"/>
          <w:b/>
          <w:bCs/>
        </w:rPr>
        <w:t xml:space="preserve"> 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  <w:b/>
          <w:bCs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  <w:b/>
          <w:bCs/>
        </w:rPr>
        <w:t>Zajęcia stacjonarne w szkole odbywają się zgodnie z zaleceniami  ustalonymi przez Ministra Zdrowia oraz Głównego Inspektora Sanitarnego.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</w:rPr>
        <w:t xml:space="preserve">W związku z możliwą </w:t>
      </w:r>
      <w:r>
        <w:rPr>
          <w:rFonts w:cstheme="minorHAnsi"/>
          <w:b/>
          <w:bCs/>
        </w:rPr>
        <w:t xml:space="preserve">koniecznością przejścia szkoły na </w:t>
      </w:r>
      <w:r>
        <w:rPr>
          <w:rFonts w:cstheme="minorHAnsi"/>
          <w:b/>
          <w:bCs/>
        </w:rPr>
        <w:t>pracę w trybie kształcenia na odległość</w:t>
      </w:r>
      <w:r>
        <w:rPr>
          <w:rFonts w:cstheme="minorHAnsi"/>
        </w:rPr>
        <w:t xml:space="preserve"> - w ramach przygotowania się do zmiany trybu pracy - </w:t>
      </w:r>
      <w:r>
        <w:rPr>
          <w:rFonts w:cstheme="minorHAnsi"/>
          <w:b/>
          <w:bCs/>
        </w:rPr>
        <w:t>nauczyciele mają obowiązek zorganizować jedno spotkanie online w miesiącu w każdej klasie, w której uczą danego przedmiotu</w:t>
      </w:r>
      <w:r>
        <w:rPr>
          <w:rFonts w:cstheme="minorHAnsi"/>
        </w:rPr>
        <w:t>. Na spotkaniu będzie sprawdzona obecność</w:t>
      </w:r>
      <w:r>
        <w:rPr>
          <w:rFonts w:cstheme="minorHAnsi"/>
        </w:rPr>
        <w:t xml:space="preserve"> – a w razie nieobecności ucznia nauczyciel razem z wychowawcą ustalą przyczyny absencji.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  <w:b/>
          <w:bCs/>
        </w:rPr>
        <w:t>Zajęcia on-line</w:t>
      </w:r>
      <w:r>
        <w:rPr>
          <w:rFonts w:cstheme="minorHAnsi"/>
        </w:rPr>
        <w:t xml:space="preserve"> będą się odbywały z wykorzystaniem funkcjonalności PLATFORMY </w:t>
      </w:r>
      <w:bookmarkStart w:id="4" w:name="firstHeading"/>
      <w:bookmarkEnd w:id="4"/>
      <w:r>
        <w:rPr>
          <w:rFonts w:cstheme="minorHAnsi"/>
          <w:color w:val="000000"/>
        </w:rPr>
        <w:t xml:space="preserve">Google </w:t>
      </w:r>
      <w:proofErr w:type="spellStart"/>
      <w:r>
        <w:rPr>
          <w:rFonts w:cstheme="minorHAnsi"/>
          <w:color w:val="000000"/>
        </w:rPr>
        <w:t>Classroom</w:t>
      </w:r>
      <w:proofErr w:type="spellEnd"/>
      <w:r>
        <w:rPr>
          <w:rFonts w:cstheme="minorHAnsi"/>
        </w:rPr>
        <w:t xml:space="preserve"> .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  <w:b/>
          <w:bCs/>
        </w:rPr>
        <w:t>Aktywności określone</w:t>
      </w:r>
      <w:r>
        <w:rPr>
          <w:rFonts w:cstheme="minorHAnsi"/>
        </w:rPr>
        <w:t xml:space="preserve"> przez nauczyciela </w:t>
      </w:r>
      <w:r>
        <w:rPr>
          <w:rFonts w:cstheme="minorHAnsi"/>
          <w:b/>
          <w:bCs/>
        </w:rPr>
        <w:t>w zadaniach on-line</w:t>
      </w:r>
      <w:r>
        <w:rPr>
          <w:rFonts w:cstheme="minorHAnsi"/>
        </w:rPr>
        <w:t xml:space="preserve">, potwierdzające zapoznanie się ze wskazanym materiałem i dające podstawę do oceny pracy ucznia, </w:t>
      </w:r>
      <w:r>
        <w:rPr>
          <w:rFonts w:cstheme="minorHAnsi"/>
          <w:b/>
          <w:bCs/>
        </w:rPr>
        <w:t>będą realizowane  z wykorzystaniem materiałów</w:t>
      </w:r>
      <w:r>
        <w:rPr>
          <w:rFonts w:cstheme="minorHAnsi"/>
        </w:rPr>
        <w:t xml:space="preserve"> dostępnych na stronach internetowych wskazanych przez nauczyciela, w tym na stronach internetowych Centralnej Kom</w:t>
      </w:r>
      <w:r>
        <w:rPr>
          <w:rFonts w:cstheme="minorHAnsi"/>
        </w:rPr>
        <w:t xml:space="preserve">isji Egzaminacyjnej i okręgowych komisji egzaminacyjnych, materiałów prezentowanych w programach publicznej telewizji i radiofonii oraz innych materiałów udostępnionych przez nauczyciela. </w:t>
      </w:r>
      <w:r>
        <w:rPr>
          <w:rFonts w:cstheme="minorHAnsi"/>
          <w:color w:val="000000"/>
        </w:rPr>
        <w:t>Otwarcie przez ucznia wiadomości z przesłanymi zadaniami powinno nas</w:t>
      </w:r>
      <w:r>
        <w:rPr>
          <w:rFonts w:cstheme="minorHAnsi"/>
          <w:color w:val="000000"/>
        </w:rPr>
        <w:t xml:space="preserve">tąpić do godz. 16.00,  co będzie równoznaczne z potwierdzeniem obecności na lekcji.  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  <w:color w:val="CE181E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theme="minorHAnsi"/>
        </w:rPr>
        <w:t xml:space="preserve">Kształcenie na odległość będzie odbywało się z zachowaniem </w:t>
      </w:r>
      <w:r>
        <w:rPr>
          <w:rFonts w:cstheme="minorHAnsi"/>
          <w:b/>
          <w:bCs/>
        </w:rPr>
        <w:t>właściwej higieny pracy umysłowej</w:t>
      </w:r>
      <w:r>
        <w:rPr>
          <w:rFonts w:cstheme="minorHAnsi"/>
        </w:rPr>
        <w:t xml:space="preserve"> uczniów z uwzględnieniem ich możliwości psychofizycznych. Niedopuszczalne są</w:t>
      </w:r>
      <w:r>
        <w:rPr>
          <w:rFonts w:cstheme="minorHAnsi"/>
        </w:rPr>
        <w:t xml:space="preserve"> sytuacje nadmiernego obciążania uczniów przekazywanymi do realizacji zadaniami przez poszczególnych nauczycieli przedmiotów oraz nadmierne obciążenie pracą przed monitorem komputera. Ustala się maksymalny czas pracy przed monitorem komputera klasy I-III d</w:t>
      </w:r>
      <w:r>
        <w:rPr>
          <w:rFonts w:cstheme="minorHAnsi"/>
        </w:rPr>
        <w:t xml:space="preserve">o 60 minut, klasy IV- VI do 90 minut, w kl. VII – VIII do 120 minut 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Zalecane jest wskazywanie uczniom </w:t>
      </w:r>
      <w:r>
        <w:rPr>
          <w:rFonts w:cstheme="minorHAnsi"/>
          <w:b/>
          <w:bCs/>
        </w:rPr>
        <w:t>zadań obowiązkowych oraz zadań dodatkowych</w:t>
      </w:r>
      <w:r>
        <w:rPr>
          <w:rFonts w:cstheme="minorHAnsi"/>
        </w:rPr>
        <w:t xml:space="preserve"> dla chętnych. Zadania te, z wykorzystaniem środków komunikacji elektronicznej zapewniających wymianę informac</w:t>
      </w:r>
      <w:r>
        <w:rPr>
          <w:rFonts w:cstheme="minorHAnsi"/>
        </w:rPr>
        <w:t>ji, będą przekazywane przez uczniów nauczycielom.</w:t>
      </w:r>
    </w:p>
    <w:p w:rsidR="00421183" w:rsidRDefault="00421183">
      <w:pPr>
        <w:pStyle w:val="Akapitzlist"/>
        <w:spacing w:after="120" w:line="240" w:lineRule="auto"/>
        <w:jc w:val="both"/>
        <w:rPr>
          <w:rFonts w:cstheme="minorHAnsi"/>
        </w:rPr>
      </w:pPr>
    </w:p>
    <w:p w:rsidR="00421183" w:rsidRDefault="003E5DE0">
      <w:pPr>
        <w:spacing w:after="120" w:line="240" w:lineRule="auto"/>
        <w:jc w:val="both"/>
      </w:pPr>
      <w:r>
        <w:rPr>
          <w:rFonts w:cstheme="minorHAnsi"/>
          <w:b/>
          <w:bCs/>
        </w:rPr>
        <w:t>II. Zadania wychowawcy klasy</w:t>
      </w:r>
    </w:p>
    <w:p w:rsidR="00421183" w:rsidRDefault="003E5DE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Wychowawcy klas zbiorą informację dotyczące:</w:t>
      </w:r>
    </w:p>
    <w:p w:rsidR="00421183" w:rsidRDefault="003E5DE0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cstheme="minorHAnsi"/>
        </w:rPr>
        <w:t>aktualnych</w:t>
      </w:r>
      <w:r>
        <w:rPr>
          <w:rFonts w:cstheme="minorHAnsi"/>
          <w:color w:val="000000"/>
        </w:rPr>
        <w:t xml:space="preserve"> telefonów rodziców  i adresów e-mail  uczniów w swojej klasie, </w:t>
      </w:r>
    </w:p>
    <w:p w:rsidR="00421183" w:rsidRDefault="003E5D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preferowanych form komunikacji przy zdalnej realizacji programów nauczania z  </w:t>
      </w:r>
    </w:p>
    <w:p w:rsidR="00421183" w:rsidRDefault="003E5DE0">
      <w:pPr>
        <w:pStyle w:val="Akapitzlist"/>
        <w:spacing w:after="0" w:line="240" w:lineRule="auto"/>
        <w:ind w:left="1082"/>
        <w:jc w:val="both"/>
        <w:rPr>
          <w:rFonts w:cstheme="minorHAnsi"/>
        </w:rPr>
      </w:pPr>
      <w:r>
        <w:rPr>
          <w:rFonts w:cstheme="minorHAnsi"/>
        </w:rPr>
        <w:t xml:space="preserve">wykorzystaniem np. komunikatorów, grup społecznościowych, poczty elektronicznej, platform  edukacyjnych, dziennika elektronicznego, </w:t>
      </w:r>
    </w:p>
    <w:p w:rsidR="00421183" w:rsidRDefault="003E5D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możliwości dostępu ucznia do sprzętu kompute</w:t>
      </w:r>
      <w:r>
        <w:rPr>
          <w:rFonts w:cstheme="minorHAnsi"/>
        </w:rPr>
        <w:t xml:space="preserve">rowego i dostępu do Internetu w warunkach domowych w czasie trwania zajęć on-line, </w:t>
      </w:r>
    </w:p>
    <w:p w:rsidR="00421183" w:rsidRDefault="003E5D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421183" w:rsidRDefault="003E5DE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</w:p>
    <w:p w:rsidR="00421183" w:rsidRDefault="00421183">
      <w:pPr>
        <w:spacing w:after="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:rsidR="00421183" w:rsidRDefault="00421183">
      <w:pPr>
        <w:pStyle w:val="Akapitzlist"/>
        <w:spacing w:after="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 xml:space="preserve">Wychowawca ustala sposób komunikowania się z nauczycielami uczącymi dany oddział              </w:t>
      </w:r>
      <w:r>
        <w:rPr>
          <w:rFonts w:cstheme="minorHAnsi"/>
        </w:rPr>
        <w:t xml:space="preserve"> za pomocą środków komunikacji elektronicznej oraz w razie  potrzeby organizuje  spotkania on-line tych nauczycieli, szczególnie w celu dokonywania różnych uzgodnień. </w:t>
      </w:r>
    </w:p>
    <w:p w:rsidR="00421183" w:rsidRDefault="00421183">
      <w:pPr>
        <w:pStyle w:val="Akapitzlist"/>
        <w:spacing w:after="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>Wychowawca zorganizuje w</w:t>
      </w:r>
      <w:r>
        <w:rPr>
          <w:rFonts w:cstheme="minorHAnsi"/>
          <w:color w:val="000000"/>
        </w:rPr>
        <w:t xml:space="preserve"> drugim t</w:t>
      </w:r>
      <w:r>
        <w:rPr>
          <w:rFonts w:cstheme="minorHAnsi"/>
        </w:rPr>
        <w:t>ygodniu września spotkanie z rodzicami z zachowaniem z</w:t>
      </w:r>
      <w:r>
        <w:rPr>
          <w:rFonts w:cstheme="minorHAnsi"/>
        </w:rPr>
        <w:t>asad reżimu sanitarnego (klasa podzielona na pół lub grupy nie większe niż 15 osób, odpowiednie rozstawienie ławek, maseczki, dystans społeczny, dezynfekcja rąk i pomieszczenia po opuszczeniu sali przez jedną grupę rodziców) – na którym przekaże informacje</w:t>
      </w:r>
      <w:r>
        <w:rPr>
          <w:rFonts w:cstheme="minorHAnsi"/>
        </w:rPr>
        <w:t xml:space="preserve"> o zasadach pracy szkoły w roku szkolnym 2020/21 i ustali sposób monitorowania obecności dzieci na zajęciach on-line. Zaapeluje o ograniczenie  kontaktów indywidualnych do drogi telefonicznej lub e-mailowej.</w:t>
      </w:r>
    </w:p>
    <w:p w:rsidR="00421183" w:rsidRDefault="00421183">
      <w:pPr>
        <w:pStyle w:val="Akapitzlist"/>
        <w:spacing w:after="0" w:line="240" w:lineRule="auto"/>
        <w:jc w:val="both"/>
        <w:rPr>
          <w:rFonts w:cstheme="minorHAnsi"/>
        </w:rPr>
      </w:pPr>
    </w:p>
    <w:p w:rsidR="00421183" w:rsidRDefault="003E5D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zorganizuje próbną wywiadówkę online</w:t>
      </w:r>
      <w:r>
        <w:rPr>
          <w:rFonts w:cstheme="minorHAnsi"/>
        </w:rPr>
        <w:t xml:space="preserve"> z rodzicami uczniów w swojej klasie, informacje o liczbie rodziców obecnych na tym spotkaniu przekaże dyrektorowi szkoły (podczas zdalnego nauczania).</w:t>
      </w:r>
    </w:p>
    <w:p w:rsidR="00421183" w:rsidRDefault="00421183">
      <w:pPr>
        <w:spacing w:after="0" w:line="240" w:lineRule="auto"/>
        <w:jc w:val="both"/>
        <w:rPr>
          <w:rFonts w:cstheme="minorHAnsi"/>
        </w:rPr>
      </w:pPr>
    </w:p>
    <w:p w:rsidR="00421183" w:rsidRDefault="003E5DE0">
      <w:pPr>
        <w:spacing w:after="0" w:line="240" w:lineRule="auto"/>
        <w:jc w:val="both"/>
      </w:pPr>
      <w:r>
        <w:rPr>
          <w:rFonts w:cstheme="minorHAnsi"/>
          <w:b/>
          <w:bCs/>
        </w:rPr>
        <w:t xml:space="preserve">       </w:t>
      </w:r>
    </w:p>
    <w:p w:rsidR="00421183" w:rsidRDefault="003E5DE0">
      <w:pPr>
        <w:pStyle w:val="Akapitzlist"/>
        <w:jc w:val="both"/>
      </w:pPr>
      <w:r>
        <w:rPr>
          <w:b/>
          <w:bCs/>
        </w:rPr>
        <w:t xml:space="preserve">III. Zasady bezpiecznego zachowania w czasie przebywania w szkole w klasie i na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przerwie </w:t>
      </w:r>
    </w:p>
    <w:p w:rsidR="00421183" w:rsidRDefault="00421183">
      <w:pPr>
        <w:pStyle w:val="Akapitzlist"/>
        <w:ind w:left="1440"/>
        <w:jc w:val="both"/>
        <w:rPr>
          <w:b/>
          <w:bCs/>
        </w:rPr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Do szkoły przychodzą tylko uczniowie zdrowi - bez objawów przeziębienia i bez temperatury. Uczniowie z objawami przeziębienia lub temperaturą są odsyłan</w:t>
      </w:r>
      <w:r>
        <w:t>i do domu zgodnie z „Procedurą  postępowania z uczniem, u którego występują objawy, które mogą sugerować zakażenie COVID -19”.</w:t>
      </w:r>
    </w:p>
    <w:p w:rsidR="00421183" w:rsidRDefault="003E5DE0">
      <w:pPr>
        <w:pStyle w:val="Akapitzlist"/>
        <w:jc w:val="both"/>
      </w:pPr>
      <w:r>
        <w:t xml:space="preserve">Rodzic zobowiązany jest do odbycia </w:t>
      </w:r>
      <w:proofErr w:type="spellStart"/>
      <w:r>
        <w:t>teleporady</w:t>
      </w:r>
      <w:proofErr w:type="spellEnd"/>
      <w:r>
        <w:t xml:space="preserve"> i przedstawienia wychowawcy jej wyniku. Ten odnotowuje ten fakt w dzienniku 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Uczn</w:t>
      </w:r>
      <w:r>
        <w:t>iowie są wyposażeni w maseczkę ochronną, którą noszą w przestrzeni wspólnej poza klasą (zdejmują ją po zajęciu miejsca w ławce).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lastRenderedPageBreak/>
        <w:t>W czasie przebywania w szkole uczniowie są zobowiązani zachowywać dystans społeczny                 – 1, 5 m od drugiej osoby.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 xml:space="preserve"> Uczniowie poszczególnych oddziałów nie mogą się ze sobą kontaktować – przerwy uczniowie spędzają w wyznaczonych miejscach (np. kl. I- III plac zabaw, dolny korytarz; kl. IV- VIII – „Jaskółeczka”, górny korytarz)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 xml:space="preserve">Uczniowie nie zmieniają </w:t>
      </w:r>
      <w:proofErr w:type="spellStart"/>
      <w:r>
        <w:t>sal</w:t>
      </w:r>
      <w:proofErr w:type="spellEnd"/>
      <w:r>
        <w:t xml:space="preserve"> – to nauczyc</w:t>
      </w:r>
      <w:r>
        <w:t>iele przychodzą do uczniów na zajęcia, wszystkie zajęcia odbywają się w tej samej sali wskazanej dla danego oddziału, wyjątkiem jest informatyka. Informatyka odbywa się w sali  nr 15, gdzie uczniowie używają maseczek i rękawiczek.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Uczniowie przynoszą ze s</w:t>
      </w:r>
      <w:r>
        <w:t xml:space="preserve">obą do szkoły tylko niezbędne do pracy materiały. Materiały te nie mogą być pożyczane oni przekazywane innym uczniom. 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 xml:space="preserve">Przed i po zajęciach – szczególnie w czasie przerwy, gdy do sali ma  wejść nowa grupa uczniów pracownicy niepedagogiczni zobowiązani są </w:t>
      </w:r>
      <w:r>
        <w:t>do dezynfekcji pomieszczenia, w którym odbywały się zajęcia, w tym powierzchni  dotykowych – takich jak: poręcze, klamki, wyłączniki światła, gniazdka, klawiatury komputerów oraz wszystkie powierzchnie płaskie, w tym blaty w salach i w pomieszczeniach spoż</w:t>
      </w:r>
      <w:r>
        <w:t>ywania posiłków.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Pomieszczenia są  wietrzone na każdej przerwie, a w razie potrzeby i w czasie lekcji.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W czasie zajęć pracownicy obsługi dezynfekują ciągi komunikacyjne, w tym powierzchnie dotykowe: poręcze, wyłączniki światła, klamki.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 xml:space="preserve">Dezynfekcja jest </w:t>
      </w:r>
      <w:r>
        <w:t>odnotowywana w arkuszach codziennego monitoringu prac porządkowych.</w:t>
      </w:r>
    </w:p>
    <w:p w:rsidR="00421183" w:rsidRDefault="00421183">
      <w:pPr>
        <w:pStyle w:val="Akapitzlist"/>
        <w:ind w:left="1440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Nauczyciel wprowadza i wyprowadza uczniów z klasy.</w:t>
      </w:r>
    </w:p>
    <w:p w:rsidR="00421183" w:rsidRDefault="00421183">
      <w:pPr>
        <w:pStyle w:val="Akapitzlist"/>
        <w:ind w:left="1440"/>
        <w:jc w:val="both"/>
      </w:pPr>
    </w:p>
    <w:p w:rsidR="00421183" w:rsidRDefault="003E5DE0">
      <w:pPr>
        <w:pStyle w:val="Akapitzlist"/>
        <w:numPr>
          <w:ilvl w:val="0"/>
          <w:numId w:val="5"/>
        </w:numPr>
        <w:jc w:val="both"/>
      </w:pPr>
      <w:r>
        <w:t>Ciągi komunikacyjne są podzielone linią wzdłuż osi. Obowiązuje ruch prawostronny i spacery na przerwach „w kółko”.</w:t>
      </w:r>
    </w:p>
    <w:p w:rsidR="00421183" w:rsidRDefault="00421183">
      <w:pPr>
        <w:pStyle w:val="Akapitzlist"/>
        <w:jc w:val="both"/>
      </w:pPr>
    </w:p>
    <w:p w:rsidR="00421183" w:rsidRDefault="003E5DE0">
      <w:pPr>
        <w:jc w:val="both"/>
        <w:rPr>
          <w:b/>
          <w:bCs/>
          <w:color w:val="FF0000"/>
        </w:rPr>
      </w:pPr>
      <w:r>
        <w:rPr>
          <w:b/>
          <w:bCs/>
        </w:rPr>
        <w:t>V.</w:t>
      </w:r>
      <w:r>
        <w:t xml:space="preserve"> </w:t>
      </w:r>
      <w:r>
        <w:rPr>
          <w:b/>
          <w:bCs/>
        </w:rPr>
        <w:t xml:space="preserve">Zasady </w:t>
      </w:r>
      <w:r>
        <w:rPr>
          <w:b/>
          <w:bCs/>
        </w:rPr>
        <w:t>bezpiecznego zachowania w bibliotece</w:t>
      </w:r>
    </w:p>
    <w:p w:rsidR="00421183" w:rsidRDefault="00421183">
      <w:pPr>
        <w:pStyle w:val="Akapitzlist"/>
        <w:jc w:val="both"/>
      </w:pPr>
    </w:p>
    <w:p w:rsidR="00421183" w:rsidRDefault="003E5DE0">
      <w:pPr>
        <w:pStyle w:val="Akapitzlist"/>
        <w:spacing w:after="240"/>
        <w:ind w:left="142"/>
        <w:rPr>
          <w:color w:val="000000" w:themeColor="text1"/>
        </w:rPr>
      </w:pPr>
      <w:r>
        <w:rPr>
          <w:color w:val="000000" w:themeColor="text1"/>
        </w:rPr>
        <w:t>1. Biblioteka szkolna jest otwarta dla uczniów codziennie w godzinach …… Osoby z zewnątrz, zgodnie z zaleceniem GIS, dotyczącym ograniczania przebywania osób z zewnątrz na terenie szkoły, w czasie pandemii COVID 19, ni</w:t>
      </w:r>
      <w:r>
        <w:rPr>
          <w:color w:val="000000" w:themeColor="text1"/>
        </w:rPr>
        <w:t xml:space="preserve">e mogą korzystać z biblioteki szkolnej. </w:t>
      </w:r>
    </w:p>
    <w:p w:rsidR="00421183" w:rsidRDefault="00421183">
      <w:pPr>
        <w:pStyle w:val="Akapitzlist"/>
        <w:spacing w:after="240"/>
        <w:ind w:left="142"/>
        <w:rPr>
          <w:color w:val="000000" w:themeColor="text1"/>
        </w:rPr>
      </w:pPr>
    </w:p>
    <w:p w:rsidR="00421183" w:rsidRDefault="003E5DE0">
      <w:pPr>
        <w:pStyle w:val="Akapitzlist"/>
        <w:spacing w:after="240"/>
        <w:ind w:left="142"/>
      </w:pPr>
      <w:r>
        <w:rPr>
          <w:color w:val="000000" w:themeColor="text1"/>
        </w:rPr>
        <w:t>2. Wchodząc do biblioteki uczniowie dezynfekują przy wejściu ręce. Nauczyciel – bibliotekarz też pracuje w środkach ochrony osobistej.</w:t>
      </w:r>
    </w:p>
    <w:p w:rsidR="00421183" w:rsidRDefault="00421183">
      <w:pPr>
        <w:pStyle w:val="Akapitzlist"/>
        <w:rPr>
          <w:color w:val="000000" w:themeColor="text1"/>
        </w:rPr>
      </w:pPr>
    </w:p>
    <w:p w:rsidR="00421183" w:rsidRDefault="003E5DE0">
      <w:pPr>
        <w:pStyle w:val="Akapitzlist"/>
        <w:spacing w:after="240" w:line="240" w:lineRule="auto"/>
        <w:ind w:left="142"/>
      </w:pPr>
      <w:r>
        <w:rPr>
          <w:color w:val="000000" w:themeColor="text1"/>
        </w:rPr>
        <w:t>3. Uczniowie nie mogą przekraczać wyznaczonych  przez bibliotekarza linii  „dr</w:t>
      </w:r>
      <w:r>
        <w:rPr>
          <w:color w:val="000000" w:themeColor="text1"/>
        </w:rPr>
        <w:t>ogi brudnej” – z książkami do zwrotu - oraz „drogi czystej” -  z wypożyczonymi książkami (oznakowanie na podłodze).</w:t>
      </w:r>
    </w:p>
    <w:p w:rsidR="00421183" w:rsidRDefault="00421183">
      <w:pPr>
        <w:pStyle w:val="Akapitzlist"/>
        <w:rPr>
          <w:color w:val="000000" w:themeColor="text1"/>
        </w:rPr>
      </w:pPr>
    </w:p>
    <w:p w:rsidR="00421183" w:rsidRDefault="003E5DE0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lastRenderedPageBreak/>
        <w:t>4. Książki, po zdjęciu z ewidencji, uczniowie odkładają do wskazanego opisanego datą pudła, gdzie przez 2 dni będą w tzw. kwarantannie bibl</w:t>
      </w:r>
      <w:r>
        <w:rPr>
          <w:color w:val="000000" w:themeColor="text1"/>
        </w:rPr>
        <w:t xml:space="preserve">iotecznej, zanim można je będzie bezpiecznie wypożyczyć innym. </w:t>
      </w:r>
    </w:p>
    <w:p w:rsidR="00421183" w:rsidRDefault="00421183">
      <w:pPr>
        <w:pStyle w:val="Akapitzlist"/>
        <w:spacing w:after="240" w:line="240" w:lineRule="auto"/>
        <w:ind w:left="142"/>
        <w:rPr>
          <w:color w:val="000000" w:themeColor="text1"/>
        </w:rPr>
      </w:pPr>
    </w:p>
    <w:p w:rsidR="00421183" w:rsidRDefault="003E5DE0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5. W bibliotece mogą przebywać jednocześnie 2 osoby, z zachowaniem dystansu  2m odległości od siebie. Do bibliotekarza podchodzi jedna osoba. </w:t>
      </w:r>
    </w:p>
    <w:p w:rsidR="00421183" w:rsidRDefault="00421183">
      <w:pPr>
        <w:pStyle w:val="Akapitzlist"/>
        <w:jc w:val="both"/>
      </w:pPr>
    </w:p>
    <w:p w:rsidR="00421183" w:rsidRDefault="00421183">
      <w:pPr>
        <w:spacing w:after="0" w:line="240" w:lineRule="auto"/>
        <w:jc w:val="both"/>
        <w:rPr>
          <w:rFonts w:cstheme="minorHAnsi"/>
        </w:rPr>
      </w:pPr>
    </w:p>
    <w:p w:rsidR="00421183" w:rsidRDefault="00421183">
      <w:pPr>
        <w:spacing w:after="0" w:line="240" w:lineRule="auto"/>
        <w:jc w:val="both"/>
        <w:rPr>
          <w:rFonts w:cstheme="minorHAnsi"/>
        </w:rPr>
      </w:pPr>
    </w:p>
    <w:p w:rsidR="00421183" w:rsidRDefault="00421183">
      <w:pPr>
        <w:spacing w:after="0" w:line="240" w:lineRule="auto"/>
        <w:jc w:val="both"/>
        <w:rPr>
          <w:rFonts w:cstheme="minorHAnsi"/>
        </w:rPr>
      </w:pPr>
    </w:p>
    <w:p w:rsidR="00421183" w:rsidRDefault="00421183">
      <w:pPr>
        <w:jc w:val="both"/>
      </w:pPr>
    </w:p>
    <w:sectPr w:rsidR="0042118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3B21"/>
    <w:multiLevelType w:val="multilevel"/>
    <w:tmpl w:val="326E1882"/>
    <w:lvl w:ilvl="0">
      <w:start w:val="1"/>
      <w:numFmt w:val="decimal"/>
      <w:lvlText w:val="%1)"/>
      <w:lvlJc w:val="left"/>
      <w:pPr>
        <w:ind w:left="1082" w:hanging="360"/>
      </w:pPr>
    </w:lvl>
    <w:lvl w:ilvl="1">
      <w:start w:val="1"/>
      <w:numFmt w:val="lowerLetter"/>
      <w:lvlText w:val="%2."/>
      <w:lvlJc w:val="left"/>
      <w:pPr>
        <w:ind w:left="1802" w:hanging="360"/>
      </w:pPr>
    </w:lvl>
    <w:lvl w:ilvl="2">
      <w:start w:val="1"/>
      <w:numFmt w:val="lowerRoman"/>
      <w:lvlText w:val="%3."/>
      <w:lvlJc w:val="right"/>
      <w:pPr>
        <w:ind w:left="2522" w:hanging="180"/>
      </w:pPr>
    </w:lvl>
    <w:lvl w:ilvl="3">
      <w:start w:val="1"/>
      <w:numFmt w:val="decimal"/>
      <w:lvlText w:val="%4."/>
      <w:lvlJc w:val="left"/>
      <w:pPr>
        <w:ind w:left="3242" w:hanging="360"/>
      </w:pPr>
    </w:lvl>
    <w:lvl w:ilvl="4">
      <w:start w:val="1"/>
      <w:numFmt w:val="lowerLetter"/>
      <w:lvlText w:val="%5."/>
      <w:lvlJc w:val="left"/>
      <w:pPr>
        <w:ind w:left="3962" w:hanging="360"/>
      </w:pPr>
    </w:lvl>
    <w:lvl w:ilvl="5">
      <w:start w:val="1"/>
      <w:numFmt w:val="lowerRoman"/>
      <w:lvlText w:val="%6."/>
      <w:lvlJc w:val="right"/>
      <w:pPr>
        <w:ind w:left="4682" w:hanging="180"/>
      </w:pPr>
    </w:lvl>
    <w:lvl w:ilvl="6">
      <w:start w:val="1"/>
      <w:numFmt w:val="decimal"/>
      <w:lvlText w:val="%7."/>
      <w:lvlJc w:val="left"/>
      <w:pPr>
        <w:ind w:left="5402" w:hanging="360"/>
      </w:pPr>
    </w:lvl>
    <w:lvl w:ilvl="7">
      <w:start w:val="1"/>
      <w:numFmt w:val="lowerLetter"/>
      <w:lvlText w:val="%8."/>
      <w:lvlJc w:val="left"/>
      <w:pPr>
        <w:ind w:left="6122" w:hanging="360"/>
      </w:pPr>
    </w:lvl>
    <w:lvl w:ilvl="8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3B265A5C"/>
    <w:multiLevelType w:val="multilevel"/>
    <w:tmpl w:val="8A02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EE1"/>
    <w:multiLevelType w:val="multilevel"/>
    <w:tmpl w:val="F2625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21F"/>
    <w:multiLevelType w:val="multilevel"/>
    <w:tmpl w:val="04C453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69EC"/>
    <w:multiLevelType w:val="multilevel"/>
    <w:tmpl w:val="B734FB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3"/>
    <w:rsid w:val="003E5DE0"/>
    <w:rsid w:val="004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783D"/>
  <w15:docId w15:val="{C1D731FE-A0E9-4698-9FE7-AC2976D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14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149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149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149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C723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Calibri" w:cs="Calibri"/>
      <w:color w:val="00000A"/>
    </w:rPr>
  </w:style>
  <w:style w:type="character" w:customStyle="1" w:styleId="ListLabel3">
    <w:name w:val="ListLabel 3"/>
    <w:qFormat/>
    <w:rPr>
      <w:rFonts w:eastAsia="Calibri" w:cs="Calibri"/>
      <w:color w:val="00000A"/>
    </w:rPr>
  </w:style>
  <w:style w:type="character" w:customStyle="1" w:styleId="ListLabel4">
    <w:name w:val="ListLabel 4"/>
    <w:qFormat/>
    <w:rPr>
      <w:rFonts w:eastAsia="Calibri" w:cs="Calibri"/>
      <w:color w:val="00000A"/>
    </w:rPr>
  </w:style>
  <w:style w:type="character" w:customStyle="1" w:styleId="ListLabel5">
    <w:name w:val="ListLabel 5"/>
    <w:qFormat/>
    <w:rPr>
      <w:rFonts w:eastAsia="Calibri" w:cs="Calibri"/>
      <w:b w:val="0"/>
      <w:bCs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  <w:color w:val="00000A"/>
    </w:rPr>
  </w:style>
  <w:style w:type="character" w:customStyle="1" w:styleId="ListLabel10">
    <w:name w:val="ListLabel 10"/>
    <w:qFormat/>
    <w:rPr>
      <w:rFonts w:eastAsia="Calibri" w:cs="Calibri"/>
      <w:color w:val="00000A"/>
    </w:rPr>
  </w:style>
  <w:style w:type="character" w:customStyle="1" w:styleId="ListLabel11">
    <w:name w:val="ListLabel 11"/>
    <w:qFormat/>
    <w:rPr>
      <w:rFonts w:eastAsia="Calibri" w:cs="Calibri"/>
      <w:color w:val="00000A"/>
    </w:rPr>
  </w:style>
  <w:style w:type="character" w:customStyle="1" w:styleId="ListLabel12">
    <w:name w:val="ListLabel 12"/>
    <w:qFormat/>
    <w:rPr>
      <w:rFonts w:eastAsia="Calibri" w:cs="Calibri"/>
      <w:color w:val="00000A"/>
    </w:rPr>
  </w:style>
  <w:style w:type="character" w:customStyle="1" w:styleId="ListLabel13">
    <w:name w:val="ListLabel 13"/>
    <w:qFormat/>
    <w:rPr>
      <w:rFonts w:eastAsia="Calibri" w:cs="Calibri"/>
      <w:color w:val="00000A"/>
    </w:rPr>
  </w:style>
  <w:style w:type="character" w:customStyle="1" w:styleId="ListLabel14">
    <w:name w:val="ListLabel 14"/>
    <w:qFormat/>
    <w:rPr>
      <w:rFonts w:eastAsia="Calibri" w:cs="Calibri"/>
      <w:color w:val="00000A"/>
    </w:rPr>
  </w:style>
  <w:style w:type="character" w:customStyle="1" w:styleId="ListLabel15">
    <w:name w:val="ListLabel 15"/>
    <w:qFormat/>
    <w:rPr>
      <w:rFonts w:eastAsia="Calibri" w:cs="Calibri"/>
      <w:color w:val="00000A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color w:val="00000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  <w:color w:val="00000A"/>
    </w:rPr>
  </w:style>
  <w:style w:type="character" w:customStyle="1" w:styleId="ListLabel30">
    <w:name w:val="ListLabel 30"/>
    <w:qFormat/>
    <w:rPr>
      <w:rFonts w:eastAsia="Calibri" w:cs="Calibri"/>
      <w:color w:val="00000A"/>
    </w:rPr>
  </w:style>
  <w:style w:type="character" w:customStyle="1" w:styleId="ListLabel31">
    <w:name w:val="ListLabel 31"/>
    <w:qFormat/>
    <w:rPr>
      <w:rFonts w:eastAsia="Calibri" w:cs="Calibri"/>
      <w:color w:val="00000A"/>
    </w:rPr>
  </w:style>
  <w:style w:type="character" w:customStyle="1" w:styleId="ListLabel32">
    <w:name w:val="ListLabel 32"/>
    <w:qFormat/>
    <w:rPr>
      <w:rFonts w:eastAsia="Calibri" w:cs="Calibri"/>
      <w:color w:val="00000A"/>
    </w:rPr>
  </w:style>
  <w:style w:type="character" w:customStyle="1" w:styleId="ListLabel33">
    <w:name w:val="ListLabel 33"/>
    <w:qFormat/>
    <w:rPr>
      <w:rFonts w:eastAsia="Calibri" w:cs="Calibri"/>
      <w:color w:val="00000A"/>
    </w:rPr>
  </w:style>
  <w:style w:type="character" w:customStyle="1" w:styleId="ListLabel34">
    <w:name w:val="ListLabel 34"/>
    <w:qFormat/>
    <w:rPr>
      <w:rFonts w:eastAsia="Calibri" w:cs="Calibri"/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149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14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4</Pages>
  <Words>1212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dc:description/>
  <cp:lastModifiedBy>Adm</cp:lastModifiedBy>
  <cp:revision>62</cp:revision>
  <cp:lastPrinted>2020-03-23T16:14:00Z</cp:lastPrinted>
  <dcterms:created xsi:type="dcterms:W3CDTF">2020-03-22T07:21:00Z</dcterms:created>
  <dcterms:modified xsi:type="dcterms:W3CDTF">2020-08-31T17:39:00Z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